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08" w:rsidRPr="00211F08" w:rsidRDefault="00211F08" w:rsidP="00211F08">
      <w:pPr>
        <w:spacing w:after="0" w:line="240" w:lineRule="auto"/>
        <w:jc w:val="both"/>
        <w:rPr>
          <w:noProof/>
          <w:sz w:val="20"/>
        </w:rPr>
      </w:pPr>
    </w:p>
    <w:p w:rsidR="00211F08" w:rsidRPr="00211F08" w:rsidRDefault="00211F08" w:rsidP="00211F08">
      <w:pPr>
        <w:spacing w:after="0" w:line="240" w:lineRule="auto"/>
        <w:jc w:val="right"/>
        <w:rPr>
          <w:noProof/>
          <w:sz w:val="20"/>
        </w:rPr>
      </w:pPr>
      <w:r w:rsidRPr="00211F08">
        <w:rPr>
          <w:noProof/>
          <w:sz w:val="20"/>
        </w:rPr>
        <w:t>Miejscowość, dd-mm-rrrr</w:t>
      </w:r>
    </w:p>
    <w:p w:rsidR="00211F08" w:rsidRPr="00211F08" w:rsidRDefault="00211F08" w:rsidP="00211F08">
      <w:pPr>
        <w:spacing w:after="0" w:line="240" w:lineRule="auto"/>
        <w:jc w:val="both"/>
        <w:rPr>
          <w:noProof/>
          <w:sz w:val="20"/>
        </w:rPr>
      </w:pPr>
    </w:p>
    <w:p w:rsidR="00211F08" w:rsidRPr="00211F08" w:rsidRDefault="00211F08" w:rsidP="00211F08">
      <w:pPr>
        <w:spacing w:after="0" w:line="240" w:lineRule="auto"/>
        <w:jc w:val="both"/>
        <w:rPr>
          <w:noProof/>
          <w:sz w:val="20"/>
        </w:rPr>
      </w:pPr>
      <w:r w:rsidRPr="00211F08">
        <w:rPr>
          <w:noProof/>
          <w:sz w:val="20"/>
        </w:rPr>
        <w:t>Imię i nazwisko,</w:t>
      </w:r>
    </w:p>
    <w:tbl>
      <w:tblPr>
        <w:tblStyle w:val="Tabela-Siatka"/>
        <w:tblpPr w:leftFromText="141" w:rightFromText="141" w:vertAnchor="text" w:horzAnchor="margin" w:tblpXSpec="right" w:tblpY="32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11F08" w:rsidRPr="00211F08" w:rsidTr="00211F08">
        <w:tc>
          <w:tcPr>
            <w:tcW w:w="4962" w:type="dxa"/>
          </w:tcPr>
          <w:p w:rsidR="00211F08" w:rsidRPr="00211F08" w:rsidRDefault="00211F08">
            <w:pPr>
              <w:spacing w:after="0" w:line="240" w:lineRule="auto"/>
              <w:jc w:val="both"/>
              <w:rPr>
                <w:b/>
                <w:noProof/>
                <w:sz w:val="20"/>
                <w:lang w:val="pl-PL"/>
              </w:rPr>
            </w:pPr>
            <w:r w:rsidRPr="00211F08">
              <w:rPr>
                <w:b/>
                <w:noProof/>
                <w:sz w:val="20"/>
                <w:lang w:val="pl-PL"/>
              </w:rPr>
              <w:t>Komisja Nadzoru Finansowego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20"/>
                <w:lang w:val="pl-PL"/>
              </w:rPr>
            </w:pPr>
            <w:r w:rsidRPr="00211F08">
              <w:rPr>
                <w:noProof/>
                <w:sz w:val="20"/>
                <w:lang w:val="pl-PL"/>
              </w:rPr>
              <w:t>Plac Powstańców Warszawy 1 , 00-030 Warszawa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20"/>
                <w:lang w:val="pl-PL"/>
              </w:rPr>
            </w:pPr>
          </w:p>
        </w:tc>
      </w:tr>
      <w:tr w:rsidR="00211F08" w:rsidRPr="00211F08" w:rsidTr="00211F08">
        <w:tc>
          <w:tcPr>
            <w:tcW w:w="4962" w:type="dxa"/>
          </w:tcPr>
          <w:p w:rsidR="00211F08" w:rsidRPr="00211F08" w:rsidRDefault="00211F08">
            <w:pPr>
              <w:spacing w:after="0" w:line="240" w:lineRule="auto"/>
              <w:jc w:val="both"/>
              <w:rPr>
                <w:b/>
                <w:noProof/>
                <w:sz w:val="20"/>
                <w:lang w:val="pl-PL"/>
              </w:rPr>
            </w:pPr>
            <w:r w:rsidRPr="00211F08">
              <w:rPr>
                <w:b/>
                <w:noProof/>
                <w:sz w:val="20"/>
                <w:lang w:val="pl-PL"/>
              </w:rPr>
              <w:t>Aforti Holding S.A.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20"/>
                <w:lang w:val="pl-PL"/>
              </w:rPr>
            </w:pPr>
            <w:r w:rsidRPr="00211F08">
              <w:rPr>
                <w:noProof/>
                <w:sz w:val="20"/>
                <w:lang w:val="pl-PL"/>
              </w:rPr>
              <w:t>ul. Chałubińskiego 8, p. 24, 00-613 Warszawa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20"/>
                <w:lang w:val="pl-PL"/>
              </w:rPr>
            </w:pPr>
          </w:p>
        </w:tc>
      </w:tr>
    </w:tbl>
    <w:p w:rsidR="00211F08" w:rsidRPr="00211F08" w:rsidRDefault="00211F08" w:rsidP="00211F08">
      <w:pPr>
        <w:spacing w:after="0" w:line="240" w:lineRule="auto"/>
        <w:jc w:val="both"/>
        <w:rPr>
          <w:noProof/>
          <w:sz w:val="20"/>
        </w:rPr>
      </w:pPr>
      <w:r w:rsidRPr="00211F08">
        <w:rPr>
          <w:noProof/>
          <w:sz w:val="20"/>
        </w:rPr>
        <w:t>adres zamieszkania,</w:t>
      </w:r>
    </w:p>
    <w:p w:rsidR="00211F08" w:rsidRPr="00211F08" w:rsidRDefault="00211F08" w:rsidP="00211F08">
      <w:pPr>
        <w:spacing w:after="0" w:line="240" w:lineRule="auto"/>
        <w:jc w:val="both"/>
        <w:rPr>
          <w:noProof/>
          <w:sz w:val="20"/>
        </w:rPr>
      </w:pPr>
      <w:r w:rsidRPr="00211F08">
        <w:rPr>
          <w:noProof/>
          <w:sz w:val="20"/>
        </w:rPr>
        <w:t>numer telefonu</w:t>
      </w:r>
    </w:p>
    <w:p w:rsidR="00211F08" w:rsidRPr="00211F08" w:rsidRDefault="00211F08" w:rsidP="00211F08">
      <w:pPr>
        <w:spacing w:after="0" w:line="240" w:lineRule="auto"/>
        <w:jc w:val="both"/>
        <w:rPr>
          <w:noProof/>
          <w:sz w:val="20"/>
        </w:rPr>
      </w:pPr>
      <w:r w:rsidRPr="00211F08">
        <w:rPr>
          <w:noProof/>
          <w:sz w:val="20"/>
        </w:rPr>
        <w:t>związek z Emitentem</w:t>
      </w:r>
      <w:r w:rsidRPr="00211F08">
        <w:rPr>
          <w:rStyle w:val="Odwoanieprzypisudolnego"/>
          <w:noProof/>
          <w:sz w:val="20"/>
        </w:rPr>
        <w:footnoteReference w:id="1"/>
      </w:r>
    </w:p>
    <w:p w:rsidR="00211F08" w:rsidRPr="00211F08" w:rsidRDefault="00211F08" w:rsidP="00211F08">
      <w:pPr>
        <w:spacing w:after="0" w:line="240" w:lineRule="auto"/>
        <w:jc w:val="both"/>
        <w:rPr>
          <w:noProof/>
          <w:sz w:val="20"/>
        </w:rPr>
      </w:pPr>
    </w:p>
    <w:p w:rsidR="00211F08" w:rsidRPr="00211F08" w:rsidRDefault="00211F08" w:rsidP="00211F08">
      <w:pPr>
        <w:spacing w:after="0" w:line="240" w:lineRule="auto"/>
        <w:jc w:val="center"/>
        <w:rPr>
          <w:b/>
          <w:noProof/>
          <w:sz w:val="20"/>
        </w:rPr>
      </w:pPr>
    </w:p>
    <w:p w:rsidR="00211F08" w:rsidRPr="00211F08" w:rsidRDefault="00211F08" w:rsidP="00211F08">
      <w:pPr>
        <w:spacing w:after="0" w:line="240" w:lineRule="auto"/>
        <w:jc w:val="center"/>
        <w:rPr>
          <w:b/>
          <w:noProof/>
          <w:sz w:val="20"/>
        </w:rPr>
      </w:pPr>
    </w:p>
    <w:p w:rsidR="00211F08" w:rsidRPr="00211F08" w:rsidRDefault="00211F08" w:rsidP="00211F08">
      <w:pPr>
        <w:spacing w:after="0" w:line="240" w:lineRule="auto"/>
        <w:jc w:val="center"/>
        <w:rPr>
          <w:b/>
          <w:noProof/>
          <w:sz w:val="20"/>
        </w:rPr>
      </w:pPr>
    </w:p>
    <w:p w:rsidR="00211F08" w:rsidRPr="00211F08" w:rsidRDefault="00211F08" w:rsidP="00211F08">
      <w:pPr>
        <w:spacing w:after="0" w:line="240" w:lineRule="auto"/>
        <w:jc w:val="center"/>
        <w:rPr>
          <w:b/>
          <w:noProof/>
          <w:sz w:val="20"/>
        </w:rPr>
      </w:pPr>
    </w:p>
    <w:p w:rsidR="00211F08" w:rsidRPr="00211F08" w:rsidRDefault="00211F08" w:rsidP="00211F08">
      <w:pPr>
        <w:spacing w:after="0" w:line="240" w:lineRule="auto"/>
        <w:jc w:val="center"/>
        <w:rPr>
          <w:b/>
          <w:noProof/>
          <w:sz w:val="20"/>
        </w:rPr>
      </w:pPr>
    </w:p>
    <w:p w:rsidR="00211F08" w:rsidRPr="00211F08" w:rsidRDefault="00211F08" w:rsidP="00211F08">
      <w:pPr>
        <w:spacing w:after="0" w:line="240" w:lineRule="auto"/>
        <w:jc w:val="center"/>
        <w:rPr>
          <w:b/>
          <w:noProof/>
          <w:sz w:val="20"/>
        </w:rPr>
      </w:pPr>
      <w:r w:rsidRPr="00211F08">
        <w:rPr>
          <w:b/>
          <w:noProof/>
          <w:sz w:val="20"/>
        </w:rPr>
        <w:t>POWIADOMIENIE O TRANSAKCJI ZGODNIE Z ARTYKUŁEM 19 ROZPORZĄDZENIA MAR</w:t>
      </w:r>
    </w:p>
    <w:p w:rsidR="00211F08" w:rsidRPr="00211F08" w:rsidRDefault="00211F08" w:rsidP="00211F08">
      <w:pPr>
        <w:spacing w:after="0" w:line="240" w:lineRule="auto"/>
        <w:jc w:val="both"/>
        <w:rPr>
          <w:noProof/>
          <w:sz w:val="20"/>
        </w:rPr>
      </w:pPr>
    </w:p>
    <w:p w:rsidR="00211F08" w:rsidRPr="00211F08" w:rsidRDefault="00211F08" w:rsidP="00211F08">
      <w:pPr>
        <w:spacing w:after="0" w:line="240" w:lineRule="auto"/>
        <w:jc w:val="both"/>
        <w:rPr>
          <w:noProof/>
          <w:sz w:val="20"/>
        </w:rPr>
      </w:pPr>
      <w:r w:rsidRPr="00211F08">
        <w:rPr>
          <w:noProof/>
          <w:sz w:val="20"/>
        </w:rPr>
        <w:t xml:space="preserve">Niniejszym powiadamiam, że w dniu  dd-mm-rrrr dokonałem/dokonałam transakcji zgodnej z artykułem </w:t>
      </w:r>
      <w:r w:rsidRPr="00211F08">
        <w:rPr>
          <w:noProof/>
          <w:sz w:val="20"/>
        </w:rPr>
        <w:br/>
        <w:t>19 Rozporządzenia Parlamentu Europejskiego i Rady (UE) NR 596/2014 z dnia 16 kwietnia 2014 r. w sprawie nadużyć na rynku (rozporządzenie w sprawie nadużyć na rynku) oraz uchylające dyrektywę 2003/6/WE Parlamentu Europejskiego i Rady i dyrektywy Komisji 2003/124/WE, 2003/125/WE i 2004/72/WE oraz dalszego postępowania w zakresie tych powiadomień.</w:t>
      </w:r>
    </w:p>
    <w:p w:rsidR="00211F08" w:rsidRPr="00211F08" w:rsidRDefault="00211F08" w:rsidP="00211F08">
      <w:pPr>
        <w:spacing w:after="0" w:line="240" w:lineRule="auto"/>
        <w:rPr>
          <w:noProof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7"/>
        <w:gridCol w:w="2645"/>
        <w:gridCol w:w="5880"/>
      </w:tblGrid>
      <w:tr w:rsidR="00211F08" w:rsidRPr="00211F08" w:rsidTr="00211F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center"/>
              <w:rPr>
                <w:b/>
                <w:noProof/>
                <w:sz w:val="18"/>
                <w:szCs w:val="20"/>
                <w:lang w:val="pl-PL"/>
              </w:rPr>
            </w:pPr>
            <w:r w:rsidRPr="00211F08">
              <w:rPr>
                <w:b/>
                <w:noProof/>
                <w:sz w:val="18"/>
                <w:szCs w:val="20"/>
                <w:lang w:val="pl-PL"/>
              </w:rPr>
              <w:t>1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rPr>
                <w:b/>
                <w:noProof/>
                <w:sz w:val="18"/>
                <w:szCs w:val="20"/>
                <w:lang w:val="pl-PL"/>
              </w:rPr>
            </w:pPr>
            <w:r w:rsidRPr="00211F08">
              <w:rPr>
                <w:b/>
                <w:noProof/>
                <w:sz w:val="18"/>
                <w:szCs w:val="20"/>
                <w:lang w:val="pl-PL"/>
              </w:rPr>
              <w:t>Dane osoby pełniącej obowiązki zarządcze / osoby blisko z nią związanej</w:t>
            </w:r>
          </w:p>
        </w:tc>
      </w:tr>
      <w:tr w:rsidR="00211F08" w:rsidRPr="00211F08" w:rsidTr="00211F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center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Nazwa/ Nazwisko</w:t>
            </w:r>
            <w:bookmarkStart w:id="0" w:name="_GoBack"/>
            <w:bookmarkEnd w:id="0"/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 xml:space="preserve">[Osoba fizyczna: imię i nazwisko.] 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[Osoba prawna: pełna nazwa, w tym forma prawna, zgodnie z wpisem do rejestru, w którym została zarejestrowana, jeśli dotyczy.]</w:t>
            </w:r>
          </w:p>
        </w:tc>
      </w:tr>
      <w:tr w:rsidR="00211F08" w:rsidRPr="00211F08" w:rsidTr="00211F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center"/>
              <w:rPr>
                <w:b/>
                <w:noProof/>
                <w:sz w:val="18"/>
                <w:szCs w:val="20"/>
                <w:lang w:val="pl-PL"/>
              </w:rPr>
            </w:pPr>
            <w:r w:rsidRPr="00211F08">
              <w:rPr>
                <w:b/>
                <w:noProof/>
                <w:sz w:val="18"/>
                <w:szCs w:val="20"/>
                <w:lang w:val="pl-PL"/>
              </w:rPr>
              <w:t>2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rPr>
                <w:b/>
                <w:noProof/>
                <w:sz w:val="18"/>
                <w:szCs w:val="20"/>
                <w:lang w:val="pl-PL"/>
              </w:rPr>
            </w:pPr>
            <w:r w:rsidRPr="00211F08">
              <w:rPr>
                <w:b/>
                <w:noProof/>
                <w:sz w:val="18"/>
                <w:szCs w:val="20"/>
                <w:lang w:val="pl-PL"/>
              </w:rPr>
              <w:t>Powód powiadomienia</w:t>
            </w:r>
          </w:p>
        </w:tc>
      </w:tr>
      <w:tr w:rsidR="00211F08" w:rsidRPr="00211F08" w:rsidTr="00211F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center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Stanowisko / Status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 xml:space="preserve">[Osoba pełniąca obowiązki zarządcze: należy podać stanowisko zajmowane </w:t>
            </w:r>
            <w:r w:rsidRPr="00211F08">
              <w:rPr>
                <w:noProof/>
                <w:sz w:val="18"/>
                <w:szCs w:val="20"/>
                <w:lang w:val="pl-PL"/>
              </w:rPr>
              <w:br/>
              <w:t>w przedsiębiorstwie będącym emitentem, uczestnikiem rynku uprawnień do emisji, platformą aukcyjną, prowadzącym aukcje lub monitorującym aukcje, np. prezes zarządu, dyrektor ds. finansowych.]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[Osoba blisko związana z osobą pełniącą obowiązki zarządcze: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— należy zaznaczyć, że powiadomienie dotyczy osoby blisko związanej z osobą pełniącą obowiązki zarządcze,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— oraz podać imię i nazwisko oraz stanowisko danej osoby pełniącej obowiązki zarządcze.]</w:t>
            </w:r>
          </w:p>
        </w:tc>
      </w:tr>
      <w:tr w:rsidR="00211F08" w:rsidRPr="00211F08" w:rsidTr="00211F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center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Pierwotne powiadomienie / zmiana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[Należy wskazać, czy jest to pierwotne powiadomienie czy zmiana poprzednich powiadomień.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Jeżeli jest to zmiana, należy wyjaśnić, na czym polega błąd poprawiany w tym powiadomieniu.]</w:t>
            </w:r>
          </w:p>
        </w:tc>
      </w:tr>
      <w:tr w:rsidR="00211F08" w:rsidRPr="00211F08" w:rsidTr="00211F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center"/>
              <w:rPr>
                <w:b/>
                <w:noProof/>
                <w:sz w:val="18"/>
                <w:szCs w:val="20"/>
                <w:lang w:val="pl-PL"/>
              </w:rPr>
            </w:pPr>
            <w:r w:rsidRPr="00211F08">
              <w:rPr>
                <w:b/>
                <w:noProof/>
                <w:sz w:val="18"/>
                <w:szCs w:val="20"/>
                <w:lang w:val="pl-PL"/>
              </w:rPr>
              <w:t>3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rPr>
                <w:b/>
                <w:noProof/>
                <w:sz w:val="18"/>
                <w:szCs w:val="20"/>
                <w:lang w:val="pl-PL"/>
              </w:rPr>
            </w:pPr>
            <w:r w:rsidRPr="00211F08">
              <w:rPr>
                <w:b/>
                <w:noProof/>
                <w:sz w:val="18"/>
                <w:szCs w:val="20"/>
                <w:lang w:val="pl-PL"/>
              </w:rPr>
              <w:t>Dane emitenta, uczestnika rynku uprawnień do emisji, platformy aukcyjnej, prowadzącego aukcje lub monitorującego aukcje</w:t>
            </w:r>
          </w:p>
        </w:tc>
      </w:tr>
      <w:tr w:rsidR="00211F08" w:rsidRPr="00211F08" w:rsidTr="00211F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center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Nazwa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AFORTI HOLDING SPÓŁKA AKCYJNA</w:t>
            </w:r>
          </w:p>
        </w:tc>
      </w:tr>
      <w:tr w:rsidR="00211F08" w:rsidRPr="00211F08" w:rsidTr="00211F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center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Kod LEI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259400HC4S1CA19HGH57 - AFH</w:t>
            </w:r>
          </w:p>
        </w:tc>
      </w:tr>
      <w:tr w:rsidR="00211F08" w:rsidRPr="00211F08" w:rsidTr="00211F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center"/>
              <w:rPr>
                <w:b/>
                <w:noProof/>
                <w:sz w:val="18"/>
                <w:szCs w:val="20"/>
                <w:lang w:val="pl-PL"/>
              </w:rPr>
            </w:pPr>
            <w:r w:rsidRPr="00211F08">
              <w:rPr>
                <w:b/>
                <w:noProof/>
                <w:sz w:val="18"/>
                <w:szCs w:val="20"/>
                <w:lang w:val="pl-PL"/>
              </w:rPr>
              <w:t>4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rPr>
                <w:b/>
                <w:noProof/>
                <w:sz w:val="18"/>
                <w:szCs w:val="20"/>
                <w:lang w:val="pl-PL"/>
              </w:rPr>
            </w:pPr>
            <w:r w:rsidRPr="00211F08">
              <w:rPr>
                <w:b/>
                <w:noProof/>
                <w:sz w:val="18"/>
                <w:szCs w:val="20"/>
                <w:lang w:val="pl-PL"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211F08" w:rsidRPr="00211F08" w:rsidTr="00211F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center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8" w:rsidRPr="00211F08" w:rsidRDefault="00211F08">
            <w:pPr>
              <w:tabs>
                <w:tab w:val="left" w:pos="1065"/>
              </w:tabs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Opis instrumentu finansowego,</w:t>
            </w:r>
          </w:p>
          <w:p w:rsidR="00211F08" w:rsidRPr="00211F08" w:rsidRDefault="00211F08">
            <w:pPr>
              <w:tabs>
                <w:tab w:val="left" w:pos="1065"/>
              </w:tabs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rodzaj instrumentu</w:t>
            </w:r>
          </w:p>
          <w:p w:rsidR="00211F08" w:rsidRPr="00211F08" w:rsidRDefault="00211F08">
            <w:pPr>
              <w:tabs>
                <w:tab w:val="left" w:pos="1065"/>
              </w:tabs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</w:p>
          <w:p w:rsidR="00211F08" w:rsidRPr="00211F08" w:rsidRDefault="00211F08">
            <w:pPr>
              <w:tabs>
                <w:tab w:val="left" w:pos="1065"/>
              </w:tabs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Kod identyfikacyjny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[— Informacje o charakterze instrumentu: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— akcja, dłużny papier wartościowy, instrument pochodny bądź instrument finansowy powiązany z akcją lub dłużnym papierem wartościowym,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— uprawnienie do emisji, produkt sprzedawany na aukcji oparty na uprawnieniu do</w:t>
            </w:r>
            <w:r>
              <w:rPr>
                <w:noProof/>
                <w:sz w:val="18"/>
                <w:szCs w:val="20"/>
                <w:lang w:val="pl-PL"/>
              </w:rPr>
              <w:t xml:space="preserve"> </w:t>
            </w:r>
            <w:r w:rsidRPr="00211F08">
              <w:rPr>
                <w:noProof/>
                <w:sz w:val="18"/>
                <w:szCs w:val="20"/>
                <w:lang w:val="pl-PL"/>
              </w:rPr>
              <w:t>emisji lub instrument pochodny powiązany z uprawnieniem do emisji.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— Kod identyfikacyjny instrumentu zgodnie z rozporządzeniem delegowanym Komisji uzupełniającym rozporządzenie Parlamentu Europejskiego i Rady (UE) nr 600/2014 w odniesieniu do regulacyjnych standardów technicznych dotyczących zgłaszania transakcji właściwym organom przyjętym na podstawie art. 26 rozporządzenia (UE)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nr 600/2014.]</w:t>
            </w:r>
          </w:p>
        </w:tc>
      </w:tr>
      <w:tr w:rsidR="00211F08" w:rsidRPr="00211F08" w:rsidTr="00211F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center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Rodzaj transakcji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[Opis rodzaju transakcji przy uwzględnieniu, w stosownych przypadkach, rodzaju transakcji określonych w art. 10 rozporządzenia delegowanego Komisji (UE) 2016/522 (</w:t>
            </w:r>
            <w:r w:rsidRPr="00211F08">
              <w:rPr>
                <w:noProof/>
                <w:sz w:val="18"/>
                <w:szCs w:val="20"/>
                <w:vertAlign w:val="superscript"/>
                <w:lang w:val="pl-PL"/>
              </w:rPr>
              <w:t>1</w:t>
            </w:r>
            <w:r w:rsidRPr="00211F08">
              <w:rPr>
                <w:noProof/>
                <w:sz w:val="18"/>
                <w:szCs w:val="20"/>
                <w:lang w:val="pl-PL"/>
              </w:rPr>
              <w:t xml:space="preserve">) przyjętego na podstawie art. 19 ust. 14 rozporządzenia (UE) </w:t>
            </w:r>
            <w:r w:rsidRPr="00211F08">
              <w:rPr>
                <w:noProof/>
                <w:sz w:val="18"/>
                <w:szCs w:val="20"/>
                <w:lang w:val="pl-PL"/>
              </w:rPr>
              <w:lastRenderedPageBreak/>
              <w:t>nr 596/2014 lub przy uwzględnieniu konkretnego przykładu określonego w art. 19 ust. 7 rozporządzenia (UE) nr 596/2014.</w:t>
            </w:r>
          </w:p>
          <w:p w:rsidR="00211F08" w:rsidRPr="00211F08" w:rsidRDefault="00211F08" w:rsidP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Zgodnie z art. 19 ust. 6 lit. e) rozporządzenia (UE) nr 596/2014 należy wskazać, czy</w:t>
            </w:r>
            <w:r>
              <w:rPr>
                <w:noProof/>
                <w:sz w:val="18"/>
                <w:szCs w:val="20"/>
                <w:lang w:val="pl-PL"/>
              </w:rPr>
              <w:t xml:space="preserve"> </w:t>
            </w:r>
            <w:r w:rsidRPr="00211F08">
              <w:rPr>
                <w:noProof/>
                <w:sz w:val="18"/>
                <w:szCs w:val="20"/>
                <w:lang w:val="pl-PL"/>
              </w:rPr>
              <w:t>dana transakcja jest związana z wykonywaniem programów opcji na akcje.]</w:t>
            </w:r>
          </w:p>
        </w:tc>
      </w:tr>
      <w:tr w:rsidR="00211F08" w:rsidRPr="00211F08" w:rsidTr="00211F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center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lastRenderedPageBreak/>
              <w:t>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Cena i wolumen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horzAnchor="margin" w:tblpY="254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343"/>
              <w:gridCol w:w="2344"/>
            </w:tblGrid>
            <w:tr w:rsidR="00211F08" w:rsidRPr="00211F08"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1F08" w:rsidRPr="00211F08" w:rsidRDefault="00211F08">
                  <w:pPr>
                    <w:spacing w:after="0" w:line="240" w:lineRule="auto"/>
                    <w:rPr>
                      <w:noProof/>
                      <w:sz w:val="18"/>
                      <w:szCs w:val="20"/>
                      <w:lang w:val="pl-PL"/>
                    </w:rPr>
                  </w:pPr>
                  <w:r w:rsidRPr="00211F08">
                    <w:rPr>
                      <w:noProof/>
                      <w:sz w:val="18"/>
                      <w:szCs w:val="20"/>
                      <w:lang w:val="pl-PL"/>
                    </w:rPr>
                    <w:t>Cena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1F08" w:rsidRPr="00211F08" w:rsidRDefault="00211F08">
                  <w:pPr>
                    <w:spacing w:after="0" w:line="240" w:lineRule="auto"/>
                    <w:rPr>
                      <w:noProof/>
                      <w:sz w:val="18"/>
                      <w:szCs w:val="20"/>
                      <w:lang w:val="pl-PL"/>
                    </w:rPr>
                  </w:pPr>
                  <w:r w:rsidRPr="00211F08">
                    <w:rPr>
                      <w:noProof/>
                      <w:sz w:val="18"/>
                      <w:szCs w:val="20"/>
                      <w:lang w:val="pl-PL"/>
                    </w:rPr>
                    <w:t>Wolumen</w:t>
                  </w:r>
                </w:p>
              </w:tc>
            </w:tr>
            <w:tr w:rsidR="00211F08" w:rsidRPr="00211F08"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F08" w:rsidRPr="00211F08" w:rsidRDefault="00211F08">
                  <w:pPr>
                    <w:spacing w:after="0" w:line="240" w:lineRule="auto"/>
                    <w:rPr>
                      <w:noProof/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F08" w:rsidRPr="00211F08" w:rsidRDefault="00211F08">
                  <w:pPr>
                    <w:spacing w:after="0" w:line="240" w:lineRule="auto"/>
                    <w:rPr>
                      <w:noProof/>
                      <w:sz w:val="18"/>
                      <w:szCs w:val="20"/>
                      <w:lang w:val="pl-PL"/>
                    </w:rPr>
                  </w:pPr>
                </w:p>
              </w:tc>
            </w:tr>
          </w:tbl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</w:p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[Jeżeli w tym samym dniu i w tym samym miejscu transakcji przeprowadzono więcej niż jedną transakcję tego samego rodzaju (operacje kupna, sprzedaży, zaciągania lub udzielania pożyczek itp.) w odniesieniu do tego samego instrumentu finansowego lub uprawnienia do emisji, w polu tym należy podać ceny i wolumeny transakcji w dwóch kolumnach według powyższego wzoru, wprowadzając tyle wierszy, ile potrzeba.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 xml:space="preserve">Należy zastosować się do standardów danych dotyczących cen i ilości, w tym </w:t>
            </w:r>
            <w:r w:rsidRPr="00211F08">
              <w:rPr>
                <w:noProof/>
                <w:sz w:val="18"/>
                <w:szCs w:val="20"/>
                <w:lang w:val="pl-PL"/>
              </w:rPr>
              <w:br/>
              <w:t xml:space="preserve">w stosownych przypadkach dotyczących waluty w odniesieniu do ceny i waluty </w:t>
            </w:r>
            <w:r w:rsidRPr="00211F08">
              <w:rPr>
                <w:noProof/>
                <w:sz w:val="18"/>
                <w:szCs w:val="20"/>
                <w:lang w:val="pl-PL"/>
              </w:rPr>
              <w:br/>
              <w:t>w odniesieniu do ilości, zgodnie z rozporządzeniem delegowanym Komisji uzupełniającym rozporządzenie Parlamentu Europejskiego i Rady (UE) nr 600/2014 w odniesieniu do regulacyjnych standardów technicznych dotyczących zgłaszania transakcji właściwym organom, przyjętym na podstawie art. 26 rozporządzenia (UE) nr 600/2014.]</w:t>
            </w:r>
          </w:p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</w:p>
        </w:tc>
      </w:tr>
      <w:tr w:rsidR="00211F08" w:rsidRPr="00211F08" w:rsidTr="00211F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center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Informacje zbiorcze</w:t>
            </w:r>
          </w:p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— Łączny wolumen</w:t>
            </w:r>
          </w:p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— Cena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[Wolumeny szeregu transakcji ujmuje się w formie zbiorczej, jeżeli transakcje te: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— dotyczą tego samego instrumentu finansowego lub uprawnienia do emisji,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— są tego samego rodzaju,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— zostały przeprowadzone w tym samym dniu, oraz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— zostały przeprowadzone w tym samym miejscu transakcji.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Należy zastosować się do standardu danych dotyczących ilości, w tym w stosownych</w:t>
            </w:r>
            <w:r>
              <w:rPr>
                <w:noProof/>
                <w:sz w:val="18"/>
                <w:szCs w:val="20"/>
                <w:lang w:val="pl-PL"/>
              </w:rPr>
              <w:t xml:space="preserve"> </w:t>
            </w:r>
            <w:r w:rsidRPr="00211F08">
              <w:rPr>
                <w:noProof/>
                <w:sz w:val="18"/>
                <w:szCs w:val="20"/>
                <w:lang w:val="pl-PL"/>
              </w:rPr>
              <w:t>przypadkach dotyczących waluty w odniesieniu do ilości, zgodnie z rozporządzeniem</w:t>
            </w:r>
            <w:r>
              <w:rPr>
                <w:noProof/>
                <w:sz w:val="18"/>
                <w:szCs w:val="20"/>
                <w:lang w:val="pl-PL"/>
              </w:rPr>
              <w:t xml:space="preserve"> </w:t>
            </w:r>
            <w:r w:rsidRPr="00211F08">
              <w:rPr>
                <w:noProof/>
                <w:sz w:val="18"/>
                <w:szCs w:val="20"/>
                <w:lang w:val="pl-PL"/>
              </w:rPr>
              <w:t>delegowanym Komisji uzupełniającym rozporządzenie Parlamentu Europejskiego i Rady (UE) nr 600/2014 w odniesieniu do regulacyjnych standardów technicznych dotyczących zgłaszania transakcji właściwym organom, przyjętym na podstawie art. 26 rozporządzenia (UE) nr 600/2014.]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[Informacje o cenie: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— w przypadku pojedynczej transakcji – cena pojedynczej transakcji,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— w przypadku gdy sumuje się wolumeny szeregu transakcji – średnia cena ważona</w:t>
            </w:r>
            <w:r>
              <w:rPr>
                <w:noProof/>
                <w:sz w:val="18"/>
                <w:szCs w:val="20"/>
                <w:lang w:val="pl-PL"/>
              </w:rPr>
              <w:t xml:space="preserve"> </w:t>
            </w:r>
            <w:r w:rsidRPr="00211F08">
              <w:rPr>
                <w:noProof/>
                <w:sz w:val="18"/>
                <w:szCs w:val="20"/>
                <w:lang w:val="pl-PL"/>
              </w:rPr>
              <w:t>zagregowanych transakcji.</w:t>
            </w:r>
          </w:p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Należy zastosować się do standardu danych dotyczących cen, w tym w stosownych</w:t>
            </w:r>
            <w:r>
              <w:rPr>
                <w:noProof/>
                <w:sz w:val="18"/>
                <w:szCs w:val="20"/>
                <w:lang w:val="pl-PL"/>
              </w:rPr>
              <w:t xml:space="preserve"> </w:t>
            </w:r>
            <w:r w:rsidRPr="00211F08">
              <w:rPr>
                <w:noProof/>
                <w:sz w:val="18"/>
                <w:szCs w:val="20"/>
                <w:lang w:val="pl-PL"/>
              </w:rPr>
              <w:t>przypadkach dotyczących waluty w odniesieniu do ceny, zgodnie z rozporządzeniem</w:t>
            </w:r>
            <w:r>
              <w:rPr>
                <w:noProof/>
                <w:sz w:val="18"/>
                <w:szCs w:val="20"/>
                <w:lang w:val="pl-PL"/>
              </w:rPr>
              <w:t xml:space="preserve"> </w:t>
            </w:r>
            <w:r w:rsidRPr="00211F08">
              <w:rPr>
                <w:noProof/>
                <w:sz w:val="18"/>
                <w:szCs w:val="20"/>
                <w:lang w:val="pl-PL"/>
              </w:rPr>
              <w:t>delegowanym Komisji uzupełniającym rozporządzenie Parlamentu Europejskiego i Rady (UE) nr 600/2014 w odniesieniu do regulacyjnych standardów technicznych dotyczących zgłaszania transakcji właściwym organom, przyjętym na podstawie art. 26 rozporządzenia (UE) nr 600/2014.]</w:t>
            </w:r>
          </w:p>
        </w:tc>
      </w:tr>
      <w:tr w:rsidR="00211F08" w:rsidRPr="00211F08" w:rsidTr="00211F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center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Data transakcji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 xml:space="preserve">[Dzień, w którym przeprowadzono zgłoszoną transakcję. Należy podać datę </w:t>
            </w:r>
            <w:r w:rsidRPr="00211F08">
              <w:rPr>
                <w:noProof/>
                <w:sz w:val="18"/>
                <w:szCs w:val="20"/>
                <w:lang w:val="pl-PL"/>
              </w:rPr>
              <w:br/>
              <w:t>w formacie zgodnym z ISO 8601: RRRR-MM-DD; czas UTC.]</w:t>
            </w:r>
          </w:p>
        </w:tc>
      </w:tr>
      <w:tr w:rsidR="00211F08" w:rsidRPr="00211F08" w:rsidTr="00211F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center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f)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Miejsce transakcji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lang w:val="pl-PL"/>
              </w:rPr>
              <w:t>[Nazwa i kod wskazujące system obrotu podlegający MiFID, podmiot systematycznie internalizujący transakcje lub zorganizowaną platformę obrotu poza Unią, jeżeli transakcja została przeprowadzona zgodnie z rozporządzeniem delegowanym Komisji uzupełniającym rozporzą</w:t>
            </w:r>
            <w:r w:rsidRPr="00211F08">
              <w:rPr>
                <w:noProof/>
                <w:sz w:val="18"/>
                <w:szCs w:val="20"/>
                <w:lang w:val="pl-PL"/>
              </w:rPr>
              <w:softHyphen/>
              <w:t>dzenie Parlamentu Europejskiego i Rady (UE) nr 600/2014 w odniesieniu do regulacyjnych standardów technicznych dotyczących zgłaszania transakcji właściwym organom, przyjętym na podstawie art. 26 rozporządzenia (UE) nr 600/2014, lub jeżeli transakcja nie została przeprowadzona w wyżej wymienionych miejscach, proszę wpisać „poza systemem obrotu”.]</w:t>
            </w:r>
          </w:p>
        </w:tc>
      </w:tr>
      <w:tr w:rsidR="00211F08" w:rsidRPr="00211F08" w:rsidTr="00211F08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08" w:rsidRPr="00211F08" w:rsidRDefault="00211F08">
            <w:pPr>
              <w:spacing w:after="0" w:line="240" w:lineRule="auto"/>
              <w:jc w:val="both"/>
              <w:rPr>
                <w:noProof/>
                <w:sz w:val="18"/>
                <w:szCs w:val="20"/>
                <w:lang w:val="pl-PL"/>
              </w:rPr>
            </w:pPr>
            <w:r w:rsidRPr="00211F08">
              <w:rPr>
                <w:noProof/>
                <w:sz w:val="18"/>
                <w:szCs w:val="20"/>
                <w:vertAlign w:val="superscript"/>
                <w:lang w:val="pl-PL"/>
              </w:rPr>
              <w:t>(1)</w:t>
            </w:r>
            <w:r w:rsidRPr="00211F08">
              <w:rPr>
                <w:noProof/>
                <w:sz w:val="18"/>
                <w:szCs w:val="20"/>
                <w:lang w:val="pl-PL"/>
              </w:rPr>
              <w:t xml:space="preserve"> Rozporządzenie delegowane Komisji (UE) 2016/522 z dnia 17 grudnia 2015 r. uzupełniające rozporządzenie Parlamentu Europejskiego i Rady (UE) nr 596/2014 w kwestiach dotyczących wyłączenia niektórych organów publicznych i banków centralnych państw trzecich, okoliczności wskazujących na manipulację na rynku, progów powodujących powstanie obowiązku podania informacji do wiadomości publicznej, właściwych organów do celów powiadomień o opóźnieniach, zgody na obrót w okresach zamkniętych oraz rodzajów transakcji wykonywanych przez osoby pełniące obowiązki zarządcze podlegających obowiązkowi powiadomienia (zob. s. 1 niniejszego Dziennika Urzędowego).</w:t>
            </w:r>
          </w:p>
        </w:tc>
      </w:tr>
    </w:tbl>
    <w:p w:rsidR="00211F08" w:rsidRPr="00211F08" w:rsidRDefault="00211F08" w:rsidP="00211F08">
      <w:pPr>
        <w:spacing w:after="0" w:line="240" w:lineRule="auto"/>
        <w:jc w:val="both"/>
        <w:rPr>
          <w:noProof/>
        </w:rPr>
      </w:pPr>
    </w:p>
    <w:p w:rsidR="00211F08" w:rsidRPr="00211F08" w:rsidRDefault="00211F08" w:rsidP="00211F08">
      <w:pPr>
        <w:spacing w:after="0" w:line="240" w:lineRule="auto"/>
        <w:jc w:val="both"/>
        <w:rPr>
          <w:noProof/>
        </w:rPr>
      </w:pPr>
    </w:p>
    <w:p w:rsidR="00211F08" w:rsidRPr="00211F08" w:rsidRDefault="00211F08" w:rsidP="00211F08">
      <w:pPr>
        <w:spacing w:after="0" w:line="240" w:lineRule="auto"/>
        <w:jc w:val="right"/>
        <w:rPr>
          <w:noProof/>
        </w:rPr>
      </w:pPr>
      <w:r w:rsidRPr="00211F08">
        <w:rPr>
          <w:noProof/>
        </w:rPr>
        <w:t>_________________________________________</w:t>
      </w:r>
    </w:p>
    <w:p w:rsidR="00B41BB0" w:rsidRPr="00211F08" w:rsidRDefault="00211F08" w:rsidP="00211F08">
      <w:pPr>
        <w:spacing w:after="0" w:line="240" w:lineRule="auto"/>
        <w:jc w:val="right"/>
        <w:rPr>
          <w:noProof/>
        </w:rPr>
      </w:pPr>
      <w:r w:rsidRPr="00211F08">
        <w:rPr>
          <w:noProof/>
          <w:sz w:val="20"/>
        </w:rPr>
        <w:t>data, podpis</w:t>
      </w:r>
      <w:r w:rsidRPr="00211F0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sectPr w:rsidR="00B41BB0" w:rsidRPr="00211F08" w:rsidSect="00211F0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5D" w:rsidRDefault="0049075D" w:rsidP="00211F08">
      <w:pPr>
        <w:spacing w:after="0" w:line="240" w:lineRule="auto"/>
      </w:pPr>
      <w:r>
        <w:separator/>
      </w:r>
    </w:p>
  </w:endnote>
  <w:endnote w:type="continuationSeparator" w:id="0">
    <w:p w:rsidR="0049075D" w:rsidRDefault="0049075D" w:rsidP="0021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5D" w:rsidRDefault="0049075D" w:rsidP="00211F08">
      <w:pPr>
        <w:spacing w:after="0" w:line="240" w:lineRule="auto"/>
      </w:pPr>
      <w:r>
        <w:separator/>
      </w:r>
    </w:p>
  </w:footnote>
  <w:footnote w:type="continuationSeparator" w:id="0">
    <w:p w:rsidR="0049075D" w:rsidRDefault="0049075D" w:rsidP="00211F08">
      <w:pPr>
        <w:spacing w:after="0" w:line="240" w:lineRule="auto"/>
      </w:pPr>
      <w:r>
        <w:continuationSeparator/>
      </w:r>
    </w:p>
  </w:footnote>
  <w:footnote w:id="1">
    <w:p w:rsidR="00211F08" w:rsidRDefault="00211F08" w:rsidP="00211F08">
      <w:pPr>
        <w:pStyle w:val="Tekstprzypisudolnego"/>
        <w:rPr>
          <w:i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Osoba pełniąca obowiązki zarządcze: podać stanowisko pełnione w strukturze Emitenta</w:t>
      </w:r>
    </w:p>
    <w:p w:rsidR="00211F08" w:rsidRDefault="00211F08" w:rsidP="00211F08">
      <w:pPr>
        <w:pStyle w:val="Tekstprzypisudolnego"/>
      </w:pPr>
      <w:r>
        <w:rPr>
          <w:i/>
        </w:rPr>
        <w:t>Osoba blisko związana:  podać imię i nazwisko osoby pełniącej obowiązki zarządcze, z którą posiada powiązanie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08"/>
    <w:rsid w:val="000A060F"/>
    <w:rsid w:val="00211F08"/>
    <w:rsid w:val="0049075D"/>
    <w:rsid w:val="00C0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CCFD"/>
  <w15:chartTrackingRefBased/>
  <w15:docId w15:val="{01C191F9-445B-4CD3-91DE-58DA21B4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F08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F08"/>
    <w:pPr>
      <w:spacing w:after="0" w:line="240" w:lineRule="auto"/>
    </w:pPr>
    <w:rPr>
      <w:rFonts w:eastAsiaTheme="minorHAnsi"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F08"/>
    <w:rPr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F08"/>
    <w:rPr>
      <w:vertAlign w:val="superscript"/>
    </w:rPr>
  </w:style>
  <w:style w:type="table" w:styleId="Tabela-Siatka">
    <w:name w:val="Table Grid"/>
    <w:basedOn w:val="Standardowy"/>
    <w:uiPriority w:val="59"/>
    <w:rsid w:val="00211F08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Kowalczyk</dc:creator>
  <cp:keywords/>
  <dc:description/>
  <cp:lastModifiedBy>Beata Kowalczyk</cp:lastModifiedBy>
  <cp:revision>1</cp:revision>
  <dcterms:created xsi:type="dcterms:W3CDTF">2018-01-10T14:04:00Z</dcterms:created>
  <dcterms:modified xsi:type="dcterms:W3CDTF">2018-01-10T14:08:00Z</dcterms:modified>
</cp:coreProperties>
</file>